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7EEFA6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2B7C1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9488E">
        <w:rPr>
          <w:rFonts w:asciiTheme="majorHAnsi" w:hAnsiTheme="majorHAnsi" w:cstheme="majorHAnsi"/>
          <w:b/>
          <w:sz w:val="22"/>
          <w:szCs w:val="22"/>
          <w:u w:val="single"/>
        </w:rPr>
        <w:t>August 7, 2023</w:t>
      </w:r>
      <w:r w:rsidR="002B7C19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  </w:t>
      </w:r>
      <w:r w:rsidRPr="002B7C19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</w:t>
      </w:r>
      <w:r w:rsidR="002B7C19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                   </w:t>
      </w:r>
      <w:r w:rsidRPr="002B7C19">
        <w:rPr>
          <w:rFonts w:asciiTheme="majorHAnsi" w:hAnsiTheme="majorHAnsi" w:cstheme="majorHAnsi"/>
          <w:b/>
          <w:sz w:val="22"/>
          <w:szCs w:val="22"/>
          <w:u w:val="single"/>
        </w:rPr>
        <w:t>_______________</w:t>
      </w:r>
    </w:p>
    <w:p w14:paraId="420DB650" w14:textId="4DCEEBB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</w:t>
      </w:r>
      <w:r w:rsidR="002B7C19" w:rsidRPr="002B7C19">
        <w:rPr>
          <w:rFonts w:asciiTheme="majorHAnsi" w:hAnsiTheme="majorHAnsi" w:cstheme="majorHAnsi"/>
          <w:b/>
          <w:sz w:val="22"/>
          <w:szCs w:val="22"/>
          <w:u w:val="single"/>
        </w:rPr>
        <w:t>Rick W. Wright, MD</w:t>
      </w:r>
      <w:r w:rsidRPr="002B7C19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_________________________________________________________________</w:t>
      </w:r>
    </w:p>
    <w:p w14:paraId="16C4A7E3" w14:textId="4BD32D3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</w:t>
      </w:r>
      <w:r w:rsidR="002B7C19">
        <w:rPr>
          <w:rFonts w:asciiTheme="majorHAnsi" w:hAnsiTheme="majorHAnsi" w:cstheme="majorHAnsi"/>
          <w:b/>
          <w:sz w:val="22"/>
          <w:szCs w:val="22"/>
        </w:rPr>
        <w:t>JBJS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F7B23AB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18CA9EC1" w:rsidR="00635607" w:rsidRPr="003D6857" w:rsidRDefault="002B7C1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NIH MARS Grant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3BADF844" w:rsidR="00635607" w:rsidRPr="003D6857" w:rsidRDefault="0096236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</w:t>
            </w: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23F9F10F" w:rsidR="00347913" w:rsidRPr="003D6857" w:rsidRDefault="002B7C1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Responsive Arthoscopy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6F3B194D" w:rsidR="00347913" w:rsidRPr="003D6857" w:rsidRDefault="0096236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Royalties</w:t>
            </w: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0BB9B50C" w:rsidR="00347913" w:rsidRPr="003D6857" w:rsidRDefault="002B7C1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MiCare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6B961601" w:rsidR="00347913" w:rsidRPr="003D6857" w:rsidRDefault="0096236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Royalties</w:t>
            </w:r>
          </w:p>
        </w:tc>
      </w:tr>
      <w:tr w:rsidR="002B7C19" w:rsidRPr="007A5DEE" w14:paraId="5DC18680" w14:textId="77777777" w:rsidTr="004B25E6">
        <w:tc>
          <w:tcPr>
            <w:tcW w:w="450" w:type="dxa"/>
            <w:shd w:val="clear" w:color="auto" w:fill="EEECE1" w:themeFill="background2"/>
          </w:tcPr>
          <w:p w14:paraId="712DBA5D" w14:textId="77777777" w:rsidR="002B7C19" w:rsidRPr="003D6857" w:rsidRDefault="002B7C1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02538151" w14:textId="77777777" w:rsidR="002B7C19" w:rsidRPr="003D6857" w:rsidRDefault="002B7C1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894B9E5" w14:textId="66562124" w:rsidR="002B7C19" w:rsidRDefault="002B7C1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Wolters Kluwer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CAC6C3F" w14:textId="427B1C5C" w:rsidR="002B7C19" w:rsidRPr="003D6857" w:rsidRDefault="0096236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Royalties</w:t>
            </w: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1142447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649294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FC23EE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49F4B64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C02AE9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1DF1CCE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3D432C9F" w:rsidR="00635607" w:rsidRPr="003D6857" w:rsidRDefault="002B7C1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ABOS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3C2B00B6" w:rsidR="00635607" w:rsidRPr="003D6857" w:rsidRDefault="002B7C1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Director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23A733CF" w:rsidR="00635607" w:rsidRPr="003D6857" w:rsidRDefault="002B7C1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Hyalex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607B485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49412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2B7C19" w:rsidRPr="002B7C19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3739C2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96236E" w:rsidRPr="0096236E">
        <w:rPr>
          <w:rFonts w:asciiTheme="majorHAnsi" w:hAnsiTheme="majorHAnsi" w:cstheme="majorHAnsi"/>
          <w:b/>
          <w:sz w:val="22"/>
          <w:szCs w:val="22"/>
          <w:u w:val="single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B7C19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6236E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9488E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00387-450A-4C45-B33E-59226962D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2023-08-07T19:52:00Z</dcterms:created>
  <dcterms:modified xsi:type="dcterms:W3CDTF">2023-08-07T19:52:00Z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