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353868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2864DB">
        <w:rPr>
          <w:rFonts w:asciiTheme="majorHAnsi" w:hAnsiTheme="majorHAnsi" w:cstheme="majorHAnsi"/>
          <w:b/>
          <w:sz w:val="22"/>
          <w:szCs w:val="22"/>
        </w:rPr>
        <w:t xml:space="preserve"> June 24, 2023</w:t>
      </w:r>
    </w:p>
    <w:p w14:paraId="420DB650" w14:textId="5DDC2D0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2864DB">
        <w:rPr>
          <w:rFonts w:asciiTheme="majorHAnsi" w:hAnsiTheme="majorHAnsi" w:cstheme="majorHAnsi"/>
          <w:b/>
          <w:sz w:val="22"/>
          <w:szCs w:val="22"/>
        </w:rPr>
        <w:t xml:space="preserve"> Thomas W. Bauer MD, PhD</w:t>
      </w:r>
    </w:p>
    <w:p w14:paraId="16C4A7E3" w14:textId="62846DE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2864DB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2864DB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</w:p>
    <w:p w14:paraId="49D94839" w14:textId="62B767F6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11C381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2A0772A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108519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52F7319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Leica Biosystems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B721870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Consulting concerning digital pathology.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6EB3AA13" w:rsidR="00635607" w:rsidRPr="003D6857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Moximed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, Inc.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156D5AED" w:rsidR="00635607" w:rsidRPr="003D6857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Consulting concerning post-market surveillance 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1F45F27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0D8E1A0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Biomet/Zimmer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50651387" w:rsidR="00635607" w:rsidRPr="00C100C4" w:rsidRDefault="002864D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Testimony related to histology of possible adverse local tissue reactions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0AB0D9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D34404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6891C98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BECA6D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0CA6B4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082CB2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4B865C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64D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1250A6A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2864DB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864DB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82926D-33AE-4AF7-B02F-B25FD5CCD6D9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Bauer, Thomas</cp:lastModifiedBy>
  <cp:revision>2</cp:revision>
  <cp:lastPrinted>2019-11-15T18:47:00Z</cp:lastPrinted>
  <dcterms:created xsi:type="dcterms:W3CDTF">2023-06-25T13:24:00Z</dcterms:created>
  <dcterms:modified xsi:type="dcterms:W3CDTF">2023-06-25T13:24:00Z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  <property fmtid="{D5CDD505-2E9C-101B-9397-08002B2CF9AE}" pid="3" name="MediaServiceImageTags">
    <vt:lpwstr/>
  </property>
</Properties>
</file>