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0388D3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800D1F">
        <w:rPr>
          <w:rFonts w:asciiTheme="majorHAnsi" w:hAnsiTheme="majorHAnsi" w:cstheme="majorHAnsi"/>
          <w:b/>
          <w:sz w:val="22"/>
          <w:szCs w:val="22"/>
        </w:rPr>
        <w:t>6/22/23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7AD86A7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800D1F">
        <w:rPr>
          <w:rFonts w:asciiTheme="majorHAnsi" w:hAnsiTheme="majorHAnsi" w:cstheme="majorHAnsi"/>
          <w:b/>
          <w:sz w:val="22"/>
          <w:szCs w:val="22"/>
        </w:rPr>
        <w:t>John</w:t>
      </w:r>
      <w:proofErr w:type="spellEnd"/>
      <w:r w:rsidR="00800D1F">
        <w:rPr>
          <w:rFonts w:asciiTheme="majorHAnsi" w:hAnsiTheme="majorHAnsi" w:cstheme="majorHAnsi"/>
          <w:b/>
          <w:sz w:val="22"/>
          <w:szCs w:val="22"/>
        </w:rPr>
        <w:t xml:space="preserve"> Riehl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</w:t>
      </w:r>
    </w:p>
    <w:p w14:paraId="16C4A7E3" w14:textId="66DF91E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800D1F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800D1F">
        <w:rPr>
          <w:rFonts w:asciiTheme="majorHAnsi" w:hAnsiTheme="majorHAnsi" w:cstheme="majorHAnsi"/>
          <w:b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29EE5318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6F68E5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0BA1C2" w:rsidR="00347913" w:rsidRPr="00C100C4" w:rsidRDefault="00800D1F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Arthrex External Fixator System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5BCB3730" w:rsidR="00635607" w:rsidRPr="00C100C4" w:rsidRDefault="00800D1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Arthrex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1E110E3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295DBB15" w:rsidR="00635607" w:rsidRPr="00C100C4" w:rsidRDefault="00800D1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Virginia Malpractice Case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3C6CD5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CBFC86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47769A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041C6C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184059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0D772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45F19B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800D1F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F69BA72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00D1F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D1F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8F902C-F07A-4B1C-ACCF-FB69E3DDE122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J Riehl</cp:lastModifiedBy>
  <cp:revision>2</cp:revision>
  <cp:lastPrinted>2019-11-15T18:47:00Z</cp:lastPrinted>
  <dcterms:created xsi:type="dcterms:W3CDTF">2023-06-23T03:38:00Z</dcterms:created>
  <dcterms:modified xsi:type="dcterms:W3CDTF">2023-06-23T03:38:00Z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