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353868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2864DB">
        <w:rPr>
          <w:rFonts w:asciiTheme="majorHAnsi" w:hAnsiTheme="majorHAnsi" w:cstheme="majorHAnsi"/>
          <w:b/>
          <w:sz w:val="22"/>
          <w:szCs w:val="22"/>
        </w:rPr>
        <w:t xml:space="preserve"> June 24, 2023</w:t>
      </w:r>
    </w:p>
    <w:p w14:paraId="420DB650" w14:textId="5DDC2D0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2864DB">
        <w:rPr>
          <w:rFonts w:asciiTheme="majorHAnsi" w:hAnsiTheme="majorHAnsi" w:cstheme="majorHAnsi"/>
          <w:b/>
          <w:sz w:val="22"/>
          <w:szCs w:val="22"/>
        </w:rPr>
        <w:t xml:space="preserve"> Thomas W. Bauer MD, PhD</w:t>
      </w:r>
    </w:p>
    <w:p w14:paraId="16C4A7E3" w14:textId="7CAA431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Title:___</w:t>
      </w:r>
      <w:r w:rsidR="002864DB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2864D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961F8">
        <w:rPr>
          <w:rFonts w:asciiTheme="majorHAnsi" w:hAnsiTheme="majorHAnsi" w:cstheme="majorHAnsi"/>
          <w:b/>
          <w:sz w:val="22"/>
          <w:szCs w:val="22"/>
        </w:rPr>
        <w:t>Case Connector</w:t>
      </w:r>
      <w:r w:rsidR="002864DB">
        <w:rPr>
          <w:rFonts w:asciiTheme="majorHAnsi" w:hAnsiTheme="majorHAnsi" w:cstheme="majorHAnsi"/>
          <w:b/>
          <w:sz w:val="22"/>
          <w:szCs w:val="22"/>
        </w:rPr>
        <w:t xml:space="preserve"> Editor</w:t>
      </w:r>
    </w:p>
    <w:p w14:paraId="49D94839" w14:textId="62B767F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11C381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2A0772A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108519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52F7319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Leica Biosystems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B721870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Consulting concerning digital pathology.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6EB3AA13" w:rsidR="00635607" w:rsidRPr="003D6857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Moximed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, Inc.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156D5AED" w:rsidR="00635607" w:rsidRPr="003D6857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Consulting concerning post-market surveillance 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1F45F27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0D8E1A0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Biomet/Zimmer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50651387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Testimony related to histology of possible adverse local tissue reactions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0AB0D9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D34404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6891C98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BECA6D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0CA6B4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082CB2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4B865C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1250A6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2864DB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961F8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864DB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A413B-CA8B-407E-A2BE-3F92EE4075EF}"/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2023-06-26T13:57:00Z</dcterms:created>
  <dcterms:modified xsi:type="dcterms:W3CDTF">2023-06-26T13:57:00Z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  <property fmtid="{D5CDD505-2E9C-101B-9397-08002B2CF9AE}" pid="3" name="MediaServiceImageTags">
    <vt:lpwstr/>
  </property>
</Properties>
</file>